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28" w:rsidRDefault="00DE0428" w:rsidP="00DE0428">
      <w:pPr>
        <w:bidi/>
        <w:jc w:val="center"/>
        <w:rPr>
          <w:rFonts w:ascii="IRLotus" w:hAnsi="IRLotus" w:cs="IRLotus"/>
          <w:rtl/>
          <w:lang w:bidi="fa-IR"/>
        </w:rPr>
      </w:pPr>
      <w:r w:rsidRPr="00DE0428">
        <w:rPr>
          <w:rFonts w:ascii="IRLotus" w:hAnsi="IRLotus" w:cs="IRLotus"/>
          <w:rtl/>
          <w:lang w:bidi="fa-IR"/>
        </w:rPr>
        <w:t>طرح درس فقه الحدیث 1</w:t>
      </w:r>
    </w:p>
    <w:p w:rsidR="00430777" w:rsidRPr="00DE0428" w:rsidRDefault="00430777" w:rsidP="00430777">
      <w:pPr>
        <w:bidi/>
        <w:jc w:val="center"/>
        <w:rPr>
          <w:rFonts w:ascii="IRLotus" w:hAnsi="IRLotus" w:cs="IRLotus"/>
          <w:rtl/>
          <w:lang w:bidi="fa-IR"/>
        </w:rPr>
      </w:pPr>
      <w:r>
        <w:rPr>
          <w:rFonts w:ascii="IRLotus" w:hAnsi="IRLotus" w:cs="IRLotus" w:hint="cs"/>
          <w:rtl/>
          <w:lang w:bidi="fa-IR"/>
        </w:rPr>
        <w:t xml:space="preserve">منبع درس : کتاب فقه الحدیث 1 </w:t>
      </w:r>
      <w:r>
        <w:rPr>
          <w:rFonts w:ascii="IRLotus" w:hAnsi="IRLotus" w:cs="IRLotus"/>
          <w:rtl/>
          <w:lang w:bidi="fa-IR"/>
        </w:rPr>
        <w:t>–</w:t>
      </w:r>
      <w:r>
        <w:rPr>
          <w:rFonts w:ascii="IRLotus" w:hAnsi="IRLotus" w:cs="IRLotus" w:hint="cs"/>
          <w:rtl/>
          <w:lang w:bidi="fa-IR"/>
        </w:rPr>
        <w:t xml:space="preserve"> عبدالهادی مسعودی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609"/>
        <w:gridCol w:w="1066"/>
        <w:gridCol w:w="840"/>
      </w:tblGrid>
      <w:tr w:rsidR="00430777" w:rsidRPr="00DE0428" w:rsidTr="00430777">
        <w:trPr>
          <w:trHeight w:val="431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موضوع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جلسات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تاریخ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ردیف</w:t>
            </w: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مباحث مقدماتی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21/11/1402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48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مبانی فقه الحدیث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28/11/1402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فواید و کارکردهای فقه الحدیث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5/12/1402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پیدایش و گسترش فقه الحدیث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12/12/1402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دوره رکود و شکوفایی فقه الحدیث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19/12/1402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دوره اوج و استمرار فقه الحدیث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Default="00430777" w:rsidP="00430777">
            <w:pPr>
              <w:bidi/>
              <w:jc w:val="center"/>
              <w:rPr>
                <w:rFonts w:ascii="IRLotus" w:hAnsi="IRLotus" w:cs="IRLotus" w:hint="cs"/>
                <w:rtl/>
              </w:rPr>
            </w:pPr>
            <w:r>
              <w:rPr>
                <w:rFonts w:ascii="IRLotus" w:hAnsi="IRLotus" w:cs="IRLotus" w:hint="cs"/>
                <w:rtl/>
              </w:rPr>
              <w:t>26/12/1402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سیر اجمالی فهم حدیث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18/1/1403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پیش نیاز های فهم حدیث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25/1/1403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 xml:space="preserve">واژه شناسی؛ شیوه 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1/2/1403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واژه شناسی؛ لغتنامه ها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8/2/1403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430777" w:rsidRDefault="00430777" w:rsidP="00430777">
            <w:pPr>
              <w:bidi/>
              <w:jc w:val="center"/>
              <w:rPr>
                <w:rFonts w:ascii="IRLotus" w:hAnsi="IRLotus" w:cs="IRLotus"/>
                <w:color w:val="FF0000"/>
              </w:rPr>
            </w:pPr>
            <w:r>
              <w:rPr>
                <w:rFonts w:ascii="IRLotus" w:hAnsi="IRLotus" w:cs="IRLotus" w:hint="cs"/>
                <w:color w:val="FF0000"/>
                <w:rtl/>
              </w:rPr>
              <w:t>تعطیل- شهادت امام جعفر صادق (ع)</w:t>
            </w:r>
          </w:p>
        </w:tc>
        <w:tc>
          <w:tcPr>
            <w:tcW w:w="1609" w:type="dxa"/>
            <w:vAlign w:val="center"/>
          </w:tcPr>
          <w:p w:rsidR="00430777" w:rsidRPr="00430777" w:rsidRDefault="00430777" w:rsidP="00430777">
            <w:pPr>
              <w:bidi/>
              <w:jc w:val="center"/>
              <w:rPr>
                <w:rFonts w:ascii="IRLotus" w:hAnsi="IRLotus" w:cs="IRLotus"/>
                <w:color w:val="FF0000"/>
              </w:rPr>
            </w:pPr>
          </w:p>
        </w:tc>
        <w:tc>
          <w:tcPr>
            <w:tcW w:w="1066" w:type="dxa"/>
            <w:vAlign w:val="center"/>
          </w:tcPr>
          <w:p w:rsidR="00430777" w:rsidRPr="00430777" w:rsidRDefault="00430777" w:rsidP="00430777">
            <w:pPr>
              <w:bidi/>
              <w:jc w:val="center"/>
              <w:rPr>
                <w:rFonts w:ascii="IRLotus" w:hAnsi="IRLotus" w:cs="IRLotus"/>
                <w:color w:val="FF0000"/>
              </w:rPr>
            </w:pPr>
            <w:r w:rsidRPr="00430777">
              <w:rPr>
                <w:rFonts w:ascii="IRLotus" w:hAnsi="IRLotus" w:cs="IRLotus" w:hint="cs"/>
                <w:color w:val="FF0000"/>
                <w:rtl/>
              </w:rPr>
              <w:t>15/2/1403</w:t>
            </w:r>
          </w:p>
        </w:tc>
        <w:tc>
          <w:tcPr>
            <w:tcW w:w="840" w:type="dxa"/>
            <w:vAlign w:val="center"/>
          </w:tcPr>
          <w:p w:rsidR="00430777" w:rsidRPr="00430777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  <w:color w:val="FF0000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واژه شناسی؛ غریب الحدیث ها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22/2/1403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واژه شناسی؛ مترادفها و متضادها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29/2/1403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اصطلاح شناسی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5/3/1403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430777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کاربست شیوه واژه شناسی و</w:t>
            </w:r>
          </w:p>
        </w:tc>
        <w:tc>
          <w:tcPr>
            <w:tcW w:w="1609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</w:p>
        </w:tc>
        <w:tc>
          <w:tcPr>
            <w:tcW w:w="1066" w:type="dxa"/>
            <w:vAlign w:val="center"/>
          </w:tcPr>
          <w:p w:rsidR="00430777" w:rsidRPr="00DE0428" w:rsidRDefault="00430777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12/3/1403</w:t>
            </w:r>
          </w:p>
        </w:tc>
        <w:tc>
          <w:tcPr>
            <w:tcW w:w="840" w:type="dxa"/>
            <w:vAlign w:val="center"/>
          </w:tcPr>
          <w:p w:rsidR="00430777" w:rsidRPr="00DE0428" w:rsidRDefault="00430777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</w:tbl>
    <w:p w:rsidR="0074117B" w:rsidRPr="00DE0428" w:rsidRDefault="0074117B" w:rsidP="00DE0428">
      <w:pPr>
        <w:bidi/>
        <w:rPr>
          <w:rFonts w:ascii="IRLotus" w:hAnsi="IRLotus" w:cs="IRLotus"/>
        </w:rPr>
      </w:pPr>
    </w:p>
    <w:sectPr w:rsidR="0074117B" w:rsidRPr="00DE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E1B"/>
    <w:multiLevelType w:val="hybridMultilevel"/>
    <w:tmpl w:val="2F26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8"/>
    <w:rsid w:val="00430777"/>
    <w:rsid w:val="0074117B"/>
    <w:rsid w:val="00D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1FED-70CC-4429-8D64-1A354F2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Gholami</dc:creator>
  <cp:keywords/>
  <dc:description/>
  <cp:lastModifiedBy>dr. Gholami</cp:lastModifiedBy>
  <cp:revision>1</cp:revision>
  <dcterms:created xsi:type="dcterms:W3CDTF">2024-04-08T06:10:00Z</dcterms:created>
  <dcterms:modified xsi:type="dcterms:W3CDTF">2024-04-08T06:30:00Z</dcterms:modified>
</cp:coreProperties>
</file>